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ABF4B" w14:textId="59A01103" w:rsidR="00CB7419" w:rsidRPr="00D90583" w:rsidRDefault="00DA4708" w:rsidP="00D90583">
      <w:pPr>
        <w:pStyle w:val="BodyTex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B7419" w:rsidRPr="00D90583">
        <w:rPr>
          <w:b/>
          <w:bCs/>
        </w:rPr>
        <w:t xml:space="preserve">DOCKET NO. </w:t>
      </w:r>
      <w:r w:rsidR="002B43E1">
        <w:rPr>
          <w:b/>
          <w:bCs/>
        </w:rPr>
        <w:t>51973</w:t>
      </w:r>
    </w:p>
    <w:p w14:paraId="540EBEEC" w14:textId="5CE0853D" w:rsidR="00D90583" w:rsidRDefault="00D90583" w:rsidP="00D90583">
      <w:pPr>
        <w:pStyle w:val="BodyText"/>
      </w:pPr>
    </w:p>
    <w:p w14:paraId="2C645D3D" w14:textId="77777777" w:rsidR="00AC5850" w:rsidRDefault="00AC5850" w:rsidP="00D90583">
      <w:pPr>
        <w:pStyle w:val="BodyText"/>
      </w:pPr>
    </w:p>
    <w:p w14:paraId="78B4CCD2" w14:textId="77777777" w:rsidR="00AC5850" w:rsidRDefault="00CB7419" w:rsidP="00AC5850">
      <w:pPr>
        <w:pStyle w:val="BodyText"/>
      </w:pPr>
      <w:r>
        <w:t xml:space="preserve">Petition of </w:t>
      </w:r>
      <w:r w:rsidR="00AC5850">
        <w:t>Rodney Earl Mohnke, et al</w:t>
      </w:r>
      <w:r>
        <w:t xml:space="preserve"> to Amend</w:t>
      </w:r>
      <w:r>
        <w:tab/>
        <w:t xml:space="preserve">   </w:t>
      </w:r>
      <w:r w:rsidR="00AC5850">
        <w:t xml:space="preserve">   </w:t>
      </w:r>
      <w:r>
        <w:t xml:space="preserve">*               Before the Public Utility </w:t>
      </w:r>
      <w:r w:rsidR="00AC5850">
        <w:t>Commission</w:t>
      </w:r>
      <w:r w:rsidR="00AC5850">
        <w:tab/>
      </w:r>
    </w:p>
    <w:p w14:paraId="097F0DE6" w14:textId="77777777" w:rsidR="00AC5850" w:rsidRDefault="00AC5850" w:rsidP="00AC5850">
      <w:pPr>
        <w:pStyle w:val="BodyText"/>
      </w:pPr>
    </w:p>
    <w:p w14:paraId="17CD865F" w14:textId="1CF066CA" w:rsidR="00CB7419" w:rsidRDefault="00AC5850" w:rsidP="00AC5850">
      <w:pPr>
        <w:pStyle w:val="BodyText"/>
      </w:pPr>
      <w:r>
        <w:t xml:space="preserve">  Water Certificate of Convenience and</w:t>
      </w:r>
      <w:r>
        <w:tab/>
      </w:r>
      <w:r>
        <w:tab/>
        <w:t xml:space="preserve">      *</w:t>
      </w:r>
      <w:r>
        <w:tab/>
      </w:r>
      <w:r>
        <w:tab/>
        <w:t>of the State of Texas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F839551" w14:textId="1140E14F" w:rsidR="00D90583" w:rsidRDefault="00AC5850" w:rsidP="00AC5850">
      <w:pPr>
        <w:pStyle w:val="BodyText"/>
      </w:pPr>
      <w:r>
        <w:t xml:space="preserve">  Necessity of HMW Special Utility District</w:t>
      </w:r>
      <w:r>
        <w:tab/>
        <w:t xml:space="preserve">      *</w:t>
      </w:r>
    </w:p>
    <w:p w14:paraId="5782FA10" w14:textId="04115616" w:rsidR="00CB7419" w:rsidRDefault="00CB7419" w:rsidP="00AC5850">
      <w:pPr>
        <w:pStyle w:val="BodyText"/>
        <w:spacing w:line="120" w:lineRule="auto"/>
      </w:pPr>
    </w:p>
    <w:p w14:paraId="3843EC0D" w14:textId="77777777" w:rsidR="00B5772F" w:rsidRDefault="00AC5850" w:rsidP="00B5772F">
      <w:pPr>
        <w:pStyle w:val="BodyText"/>
      </w:pPr>
      <w:r>
        <w:t xml:space="preserve">  By Expedited Release</w:t>
      </w:r>
      <w:r>
        <w:tab/>
      </w:r>
      <w:r>
        <w:tab/>
      </w:r>
      <w:r>
        <w:tab/>
      </w:r>
      <w:r>
        <w:tab/>
        <w:t xml:space="preserve">      *</w:t>
      </w:r>
    </w:p>
    <w:p w14:paraId="04DFB614" w14:textId="77777777" w:rsidR="00B5772F" w:rsidRDefault="00B5772F" w:rsidP="00B5772F">
      <w:pPr>
        <w:pStyle w:val="BodyText"/>
      </w:pPr>
    </w:p>
    <w:p w14:paraId="5D6DB2DC" w14:textId="2A3890D6" w:rsidR="00720972" w:rsidRPr="00B5772F" w:rsidRDefault="00B5772F" w:rsidP="00B5772F">
      <w:pPr>
        <w:pStyle w:val="BodyText"/>
      </w:pPr>
      <w:r>
        <w:tab/>
      </w:r>
      <w:r>
        <w:tab/>
      </w:r>
      <w:r>
        <w:tab/>
      </w:r>
      <w:r w:rsidR="00CF13E9" w:rsidRPr="00CF13E9">
        <w:rPr>
          <w:b/>
          <w:bCs/>
          <w:u w:val="single"/>
        </w:rPr>
        <w:t xml:space="preserve">Response to Petitioners’ </w:t>
      </w:r>
      <w:r w:rsidR="00720972" w:rsidRPr="004814D2">
        <w:rPr>
          <w:b/>
          <w:bCs/>
          <w:u w:val="single"/>
        </w:rPr>
        <w:t xml:space="preserve">Request for </w:t>
      </w:r>
      <w:r w:rsidR="0017560E">
        <w:rPr>
          <w:b/>
          <w:bCs/>
          <w:u w:val="single"/>
        </w:rPr>
        <w:t>Clarific</w:t>
      </w:r>
      <w:r w:rsidR="00720972" w:rsidRPr="004814D2">
        <w:rPr>
          <w:b/>
          <w:bCs/>
          <w:u w:val="single"/>
        </w:rPr>
        <w:t>ation</w:t>
      </w:r>
    </w:p>
    <w:p w14:paraId="1F0BDD28" w14:textId="77777777" w:rsidR="00D90583" w:rsidRPr="00D90583" w:rsidRDefault="00D90583" w:rsidP="00720972">
      <w:pPr>
        <w:pStyle w:val="BodyText"/>
        <w:spacing w:line="249" w:lineRule="auto"/>
        <w:ind w:right="455"/>
        <w:jc w:val="both"/>
        <w:rPr>
          <w:u w:val="single"/>
        </w:rPr>
      </w:pPr>
    </w:p>
    <w:p w14:paraId="7B4E390A" w14:textId="69778D5F" w:rsidR="00DA5BFF" w:rsidRDefault="0017560E" w:rsidP="0017560E">
      <w:pPr>
        <w:pStyle w:val="BodyText"/>
        <w:spacing w:line="501" w:lineRule="auto"/>
        <w:ind w:right="274" w:firstLine="720"/>
        <w:jc w:val="both"/>
        <w:rPr>
          <w:color w:val="232323"/>
        </w:rPr>
      </w:pPr>
      <w:r>
        <w:rPr>
          <w:color w:val="232323"/>
        </w:rPr>
        <w:t xml:space="preserve">Comes now </w:t>
      </w:r>
      <w:r w:rsidR="00D90583">
        <w:rPr>
          <w:color w:val="232323"/>
        </w:rPr>
        <w:t>the HMW Special Utility District of Harris and Mo</w:t>
      </w:r>
      <w:r w:rsidR="004F0EB5">
        <w:rPr>
          <w:color w:val="232323"/>
        </w:rPr>
        <w:t>n</w:t>
      </w:r>
      <w:r w:rsidR="00D90583">
        <w:rPr>
          <w:color w:val="232323"/>
        </w:rPr>
        <w:t>tgomery Counties</w:t>
      </w:r>
      <w:r w:rsidR="004F0EB5">
        <w:rPr>
          <w:color w:val="232323"/>
        </w:rPr>
        <w:t>(“HMW”)</w:t>
      </w:r>
      <w:r>
        <w:rPr>
          <w:color w:val="232323"/>
        </w:rPr>
        <w:t xml:space="preserve">, filing its </w:t>
      </w:r>
      <w:r w:rsidR="00CF13E9">
        <w:rPr>
          <w:color w:val="232323"/>
        </w:rPr>
        <w:t xml:space="preserve">Response to Petitioners’ </w:t>
      </w:r>
      <w:r>
        <w:rPr>
          <w:color w:val="232323"/>
        </w:rPr>
        <w:t>Request for Clarification</w:t>
      </w:r>
      <w:r w:rsidR="00CF13E9">
        <w:rPr>
          <w:color w:val="232323"/>
        </w:rPr>
        <w:t>.</w:t>
      </w:r>
      <w:r>
        <w:rPr>
          <w:color w:val="232323"/>
        </w:rPr>
        <w:t xml:space="preserve"> </w:t>
      </w:r>
    </w:p>
    <w:p w14:paraId="7225E72F" w14:textId="10C73C9E" w:rsidR="00C755F6" w:rsidRDefault="00C755F6" w:rsidP="00C755F6">
      <w:pPr>
        <w:pStyle w:val="BodyText"/>
        <w:spacing w:line="501" w:lineRule="auto"/>
        <w:ind w:right="274"/>
        <w:jc w:val="both"/>
        <w:rPr>
          <w:w w:val="105"/>
        </w:rPr>
      </w:pP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I.</w:t>
      </w:r>
    </w:p>
    <w:p w14:paraId="04C31EEE" w14:textId="4064B971" w:rsidR="00B5772F" w:rsidRDefault="00B5772F" w:rsidP="00C755F6">
      <w:pPr>
        <w:pStyle w:val="BodyText"/>
        <w:spacing w:line="501" w:lineRule="auto"/>
        <w:ind w:right="274"/>
        <w:jc w:val="both"/>
        <w:rPr>
          <w:w w:val="105"/>
        </w:rPr>
      </w:pPr>
      <w:r>
        <w:rPr>
          <w:w w:val="105"/>
        </w:rPr>
        <w:tab/>
        <w:t xml:space="preserve">HMW requests clarification </w:t>
      </w:r>
      <w:r w:rsidR="003C0B54">
        <w:rPr>
          <w:w w:val="105"/>
        </w:rPr>
        <w:t xml:space="preserve">and other action, as requested, </w:t>
      </w:r>
      <w:r w:rsidR="00CF13E9">
        <w:rPr>
          <w:w w:val="105"/>
        </w:rPr>
        <w:t xml:space="preserve">on </w:t>
      </w:r>
      <w:r w:rsidR="00CF13E9" w:rsidRPr="003C0B54">
        <w:rPr>
          <w:w w:val="105"/>
          <w:u w:val="single"/>
        </w:rPr>
        <w:t>all</w:t>
      </w:r>
      <w:r w:rsidR="00CF13E9">
        <w:rPr>
          <w:w w:val="105"/>
        </w:rPr>
        <w:t xml:space="preserve"> issues pertaining to the Motions to Compel, finality of the ALJ’s order on compensation, </w:t>
      </w:r>
      <w:r w:rsidR="00A62C34">
        <w:rPr>
          <w:w w:val="105"/>
        </w:rPr>
        <w:t>consideration</w:t>
      </w:r>
      <w:r w:rsidR="00CF13E9">
        <w:rPr>
          <w:w w:val="105"/>
        </w:rPr>
        <w:t xml:space="preserve"> by the full Commission, scheduling for follow up action and all other issues raised by HMW’s pending motions</w:t>
      </w:r>
      <w:r w:rsidR="003C0B54">
        <w:rPr>
          <w:w w:val="105"/>
        </w:rPr>
        <w:t xml:space="preserve"> </w:t>
      </w:r>
      <w:r>
        <w:rPr>
          <w:w w:val="105"/>
        </w:rPr>
        <w:t>o</w:t>
      </w:r>
      <w:r w:rsidR="00A62C34">
        <w:rPr>
          <w:w w:val="105"/>
        </w:rPr>
        <w:t>n</w:t>
      </w:r>
      <w:r>
        <w:rPr>
          <w:w w:val="105"/>
        </w:rPr>
        <w:t xml:space="preserve"> the intent of the ALJ on this point, along with the date, if any, of the Commission’s consideration of </w:t>
      </w:r>
      <w:r w:rsidR="00D35C81">
        <w:rPr>
          <w:w w:val="105"/>
        </w:rPr>
        <w:t>the ALJ’s findings.</w:t>
      </w:r>
    </w:p>
    <w:p w14:paraId="5A20507D" w14:textId="0A80A20B" w:rsidR="00D35C81" w:rsidRDefault="00D35C81" w:rsidP="00C755F6">
      <w:pPr>
        <w:pStyle w:val="BodyText"/>
        <w:spacing w:line="501" w:lineRule="auto"/>
        <w:ind w:right="274"/>
        <w:jc w:val="both"/>
        <w:rPr>
          <w:w w:val="105"/>
        </w:rPr>
      </w:pP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II.</w:t>
      </w:r>
    </w:p>
    <w:p w14:paraId="03D5295C" w14:textId="1789FC30" w:rsidR="00D35C81" w:rsidRDefault="00D35C81" w:rsidP="00C755F6">
      <w:pPr>
        <w:pStyle w:val="BodyText"/>
        <w:spacing w:line="501" w:lineRule="auto"/>
        <w:ind w:right="274"/>
        <w:jc w:val="both"/>
        <w:rPr>
          <w:w w:val="105"/>
        </w:rPr>
      </w:pPr>
      <w:r>
        <w:rPr>
          <w:w w:val="105"/>
        </w:rPr>
        <w:tab/>
        <w:t xml:space="preserve">HMW adopts by reference the points set forth in its </w:t>
      </w:r>
      <w:r w:rsidR="003C0B54">
        <w:rPr>
          <w:w w:val="105"/>
        </w:rPr>
        <w:t>prior pleadings on these issues.</w:t>
      </w:r>
    </w:p>
    <w:p w14:paraId="239C74BD" w14:textId="77777777" w:rsidR="003C0B54" w:rsidRDefault="003C0B54" w:rsidP="00C755F6">
      <w:pPr>
        <w:pStyle w:val="BodyText"/>
        <w:spacing w:line="501" w:lineRule="auto"/>
        <w:ind w:right="274"/>
        <w:jc w:val="both"/>
        <w:rPr>
          <w:w w:val="105"/>
        </w:rPr>
      </w:pPr>
    </w:p>
    <w:p w14:paraId="16C6FBF0" w14:textId="5BF66B94" w:rsidR="00DA2A12" w:rsidRDefault="001E2B34" w:rsidP="003C0B54">
      <w:pPr>
        <w:pStyle w:val="BodyText"/>
        <w:spacing w:line="501" w:lineRule="auto"/>
        <w:ind w:right="274"/>
        <w:jc w:val="both"/>
      </w:pPr>
      <w:r>
        <w:rPr>
          <w:w w:val="105"/>
        </w:rPr>
        <w:tab/>
      </w:r>
      <w:r w:rsidR="003C0B54">
        <w:rPr>
          <w:w w:val="105"/>
        </w:rPr>
        <w:tab/>
      </w:r>
      <w:r w:rsidR="003C0B54">
        <w:rPr>
          <w:w w:val="105"/>
        </w:rPr>
        <w:tab/>
      </w:r>
      <w:r w:rsidR="003C0B54">
        <w:rPr>
          <w:w w:val="105"/>
        </w:rPr>
        <w:tab/>
      </w:r>
      <w:r w:rsidR="003C0B54">
        <w:rPr>
          <w:w w:val="105"/>
        </w:rPr>
        <w:tab/>
      </w:r>
      <w:r w:rsidR="003C0B54">
        <w:rPr>
          <w:w w:val="105"/>
        </w:rPr>
        <w:tab/>
      </w:r>
      <w:r w:rsidR="003C0B54">
        <w:rPr>
          <w:w w:val="105"/>
        </w:rPr>
        <w:tab/>
      </w:r>
      <w:r w:rsidR="00ED256C">
        <w:t>Respectfully submitted,</w:t>
      </w:r>
    </w:p>
    <w:p w14:paraId="2A12B766" w14:textId="77777777" w:rsidR="004F0EB5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75B8F27" w14:textId="54DC7F76" w:rsidR="00ED256C" w:rsidRDefault="00ED256C" w:rsidP="004F0EB5">
      <w:pPr>
        <w:pStyle w:val="BodyText"/>
        <w:ind w:left="4320" w:firstLine="720"/>
      </w:pPr>
      <w:r>
        <w:t>Law Offices of Patrick F. Timmons, Jr., P.C.</w:t>
      </w:r>
    </w:p>
    <w:p w14:paraId="503715AD" w14:textId="4D1D1EDB" w:rsidR="00ED256C" w:rsidRDefault="00ED256C" w:rsidP="004F0EB5">
      <w:pPr>
        <w:pStyle w:val="BodyText"/>
      </w:pPr>
    </w:p>
    <w:p w14:paraId="3B821DB4" w14:textId="4E67E172" w:rsidR="002B43E1" w:rsidRDefault="00D35C81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/s/</w:t>
      </w:r>
    </w:p>
    <w:p w14:paraId="0EF30976" w14:textId="77777777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5312CBD6" w14:textId="076632E7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Patrick F. Timmons, Jr.</w:t>
      </w:r>
    </w:p>
    <w:p w14:paraId="76BB82CF" w14:textId="560FE1A1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1503 Buckmann Ct</w:t>
      </w:r>
    </w:p>
    <w:p w14:paraId="3A4FB2AF" w14:textId="2879B685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Houston, Texas 77043</w:t>
      </w:r>
    </w:p>
    <w:p w14:paraId="605BC569" w14:textId="070FB969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F4963">
        <w:t xml:space="preserve">             </w:t>
      </w:r>
      <w:r>
        <w:t>o.</w:t>
      </w:r>
      <w:r w:rsidR="00AF4963">
        <w:t xml:space="preserve"> </w:t>
      </w:r>
      <w:r>
        <w:t>(713) 465 7638</w:t>
      </w:r>
    </w:p>
    <w:p w14:paraId="770A2FB8" w14:textId="05040239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f. (713) 465 9527</w:t>
      </w:r>
    </w:p>
    <w:p w14:paraId="7F64B2F2" w14:textId="286CEAB3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5" w:history="1">
        <w:r w:rsidRPr="00DD220A">
          <w:rPr>
            <w:rStyle w:val="Hyperlink"/>
          </w:rPr>
          <w:t>pft@timmonslawfirm.com</w:t>
        </w:r>
      </w:hyperlink>
    </w:p>
    <w:p w14:paraId="7B6C5D3E" w14:textId="66BF027F" w:rsidR="007161F0" w:rsidRDefault="00ED256C" w:rsidP="000562DD">
      <w:r>
        <w:tab/>
      </w:r>
    </w:p>
    <w:p w14:paraId="2744E4AF" w14:textId="4B80F2BB" w:rsidR="00ED256C" w:rsidRPr="004F0EB5" w:rsidRDefault="00ED256C" w:rsidP="004F0EB5">
      <w:pPr>
        <w:pStyle w:val="BodyText"/>
        <w:rPr>
          <w:u w:val="single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Pr="004F0EB5">
        <w:rPr>
          <w:u w:val="single"/>
        </w:rPr>
        <w:t>Certificate of Service</w:t>
      </w:r>
    </w:p>
    <w:p w14:paraId="2CECC14F" w14:textId="77777777" w:rsidR="004F0EB5" w:rsidRDefault="004F0EB5" w:rsidP="004F0EB5">
      <w:pPr>
        <w:pStyle w:val="BodyText"/>
      </w:pPr>
    </w:p>
    <w:p w14:paraId="3C0CA34B" w14:textId="0B5299E9" w:rsidR="00ED256C" w:rsidRDefault="00ED256C" w:rsidP="004F0EB5">
      <w:pPr>
        <w:pStyle w:val="BodyText"/>
      </w:pPr>
      <w:r w:rsidRPr="00ED256C">
        <w:tab/>
        <w:t>I hereby</w:t>
      </w:r>
      <w:r>
        <w:t xml:space="preserve"> certify that a true copy of the foregoing </w:t>
      </w:r>
      <w:r w:rsidR="004F0EB5">
        <w:t>Request for Information</w:t>
      </w:r>
      <w:r>
        <w:t xml:space="preserve"> was served on the </w:t>
      </w:r>
      <w:r w:rsidR="004F0EB5">
        <w:t xml:space="preserve">addressees shown above </w:t>
      </w:r>
      <w:r>
        <w:t xml:space="preserve">and the </w:t>
      </w:r>
      <w:r w:rsidR="004F0EB5">
        <w:t xml:space="preserve">Texas </w:t>
      </w:r>
      <w:r>
        <w:t xml:space="preserve">PUC staff on this </w:t>
      </w:r>
      <w:r w:rsidR="003C0B54">
        <w:t>6</w:t>
      </w:r>
      <w:r w:rsidR="004F0EB5">
        <w:t>th</w:t>
      </w:r>
      <w:r>
        <w:t xml:space="preserve"> day of </w:t>
      </w:r>
      <w:r w:rsidR="003C0B54">
        <w:t>April</w:t>
      </w:r>
      <w:r w:rsidR="00DA4708">
        <w:t>,</w:t>
      </w:r>
      <w:r>
        <w:t xml:space="preserve"> 20</w:t>
      </w:r>
      <w:r w:rsidR="00DA4708">
        <w:t>2</w:t>
      </w:r>
      <w:r w:rsidR="00D35C81">
        <w:t>2</w:t>
      </w:r>
      <w:r>
        <w:t xml:space="preserve">, </w:t>
      </w:r>
      <w:r w:rsidR="00DA2A12">
        <w:t>as provided b</w:t>
      </w:r>
      <w:r w:rsidR="00DA5BFF">
        <w:t xml:space="preserve">y </w:t>
      </w:r>
      <w:r w:rsidR="00F62127">
        <w:t>16</w:t>
      </w:r>
      <w:r w:rsidR="00DA2A12">
        <w:t xml:space="preserve"> TAC Section 22.74.</w:t>
      </w:r>
    </w:p>
    <w:p w14:paraId="04B44EBB" w14:textId="4F7924B9" w:rsidR="00DA2A12" w:rsidRDefault="00D35C81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582C025" w14:textId="2624A2E9" w:rsidR="00D35C81" w:rsidRDefault="00D35C81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BEC5933" w14:textId="72330479" w:rsidR="004F0EB5" w:rsidRDefault="00D35C81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/s/</w:t>
      </w:r>
    </w:p>
    <w:p w14:paraId="08A6F087" w14:textId="7B3FFFB2" w:rsidR="00ED256C" w:rsidRDefault="00DA2A12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1ECA7357" w14:textId="5599D85A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F0EB5">
        <w:tab/>
        <w:t>Patrick F. Timmons, Jr.</w:t>
      </w:r>
    </w:p>
    <w:p w14:paraId="3F9816C5" w14:textId="1A28EDAA" w:rsidR="000562DD" w:rsidRDefault="00ED256C" w:rsidP="000562DD"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</w:p>
    <w:p w14:paraId="76963CF0" w14:textId="6E744CB9" w:rsidR="000562DD" w:rsidRPr="00CB7419" w:rsidRDefault="000562DD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0562DD" w:rsidRPr="00CB74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27E0B"/>
    <w:multiLevelType w:val="hybridMultilevel"/>
    <w:tmpl w:val="98B8579A"/>
    <w:lvl w:ilvl="0" w:tplc="BF5E3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7F309B"/>
    <w:multiLevelType w:val="hybridMultilevel"/>
    <w:tmpl w:val="DF704A5A"/>
    <w:lvl w:ilvl="0" w:tplc="DAC699DA">
      <w:start w:val="1"/>
      <w:numFmt w:val="decimal"/>
      <w:lvlText w:val="%1."/>
      <w:lvlJc w:val="left"/>
      <w:pPr>
        <w:ind w:left="1736" w:hanging="323"/>
      </w:pPr>
      <w:rPr>
        <w:w w:val="108"/>
      </w:rPr>
    </w:lvl>
    <w:lvl w:ilvl="1" w:tplc="CBA2883C">
      <w:numFmt w:val="bullet"/>
      <w:lvlText w:val="•"/>
      <w:lvlJc w:val="left"/>
      <w:pPr>
        <w:ind w:left="2594" w:hanging="323"/>
      </w:pPr>
    </w:lvl>
    <w:lvl w:ilvl="2" w:tplc="DD1ABCFA">
      <w:numFmt w:val="bullet"/>
      <w:lvlText w:val="•"/>
      <w:lvlJc w:val="left"/>
      <w:pPr>
        <w:ind w:left="3448" w:hanging="323"/>
      </w:pPr>
    </w:lvl>
    <w:lvl w:ilvl="3" w:tplc="564272B6">
      <w:numFmt w:val="bullet"/>
      <w:lvlText w:val="•"/>
      <w:lvlJc w:val="left"/>
      <w:pPr>
        <w:ind w:left="4302" w:hanging="323"/>
      </w:pPr>
    </w:lvl>
    <w:lvl w:ilvl="4" w:tplc="36969C38">
      <w:numFmt w:val="bullet"/>
      <w:lvlText w:val="•"/>
      <w:lvlJc w:val="left"/>
      <w:pPr>
        <w:ind w:left="5156" w:hanging="323"/>
      </w:pPr>
    </w:lvl>
    <w:lvl w:ilvl="5" w:tplc="84088C06">
      <w:numFmt w:val="bullet"/>
      <w:lvlText w:val="•"/>
      <w:lvlJc w:val="left"/>
      <w:pPr>
        <w:ind w:left="6010" w:hanging="323"/>
      </w:pPr>
    </w:lvl>
    <w:lvl w:ilvl="6" w:tplc="6DF8236E">
      <w:numFmt w:val="bullet"/>
      <w:lvlText w:val="•"/>
      <w:lvlJc w:val="left"/>
      <w:pPr>
        <w:ind w:left="6864" w:hanging="323"/>
      </w:pPr>
    </w:lvl>
    <w:lvl w:ilvl="7" w:tplc="B740BB4A">
      <w:numFmt w:val="bullet"/>
      <w:lvlText w:val="•"/>
      <w:lvlJc w:val="left"/>
      <w:pPr>
        <w:ind w:left="7718" w:hanging="323"/>
      </w:pPr>
    </w:lvl>
    <w:lvl w:ilvl="8" w:tplc="76C25280">
      <w:numFmt w:val="bullet"/>
      <w:lvlText w:val="•"/>
      <w:lvlJc w:val="left"/>
      <w:pPr>
        <w:ind w:left="8572" w:hanging="323"/>
      </w:pPr>
    </w:lvl>
  </w:abstractNum>
  <w:abstractNum w:abstractNumId="2" w15:restartNumberingAfterBreak="0">
    <w:nsid w:val="31CF0FC6"/>
    <w:multiLevelType w:val="hybridMultilevel"/>
    <w:tmpl w:val="B38EBB7C"/>
    <w:lvl w:ilvl="0" w:tplc="94F87096">
      <w:start w:val="1"/>
      <w:numFmt w:val="upperRoman"/>
      <w:lvlText w:val="%1."/>
      <w:lvlJc w:val="left"/>
      <w:pPr>
        <w:ind w:left="50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3" w15:restartNumberingAfterBreak="0">
    <w:nsid w:val="35792EDD"/>
    <w:multiLevelType w:val="hybridMultilevel"/>
    <w:tmpl w:val="BD6E9DBC"/>
    <w:lvl w:ilvl="0" w:tplc="791EDD20">
      <w:start w:val="1"/>
      <w:numFmt w:val="upperRoman"/>
      <w:lvlText w:val="%1."/>
      <w:lvlJc w:val="left"/>
      <w:pPr>
        <w:ind w:left="5040" w:hanging="720"/>
      </w:pPr>
      <w:rPr>
        <w:rFonts w:hint="default"/>
        <w:color w:val="232323"/>
        <w:w w:val="100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" w15:restartNumberingAfterBreak="0">
    <w:nsid w:val="40E26D81"/>
    <w:multiLevelType w:val="hybridMultilevel"/>
    <w:tmpl w:val="8806F98E"/>
    <w:lvl w:ilvl="0" w:tplc="FB06AD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F41491A"/>
    <w:multiLevelType w:val="hybridMultilevel"/>
    <w:tmpl w:val="3228700C"/>
    <w:lvl w:ilvl="0" w:tplc="0F4C5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5EB0B55"/>
    <w:multiLevelType w:val="hybridMultilevel"/>
    <w:tmpl w:val="6A0CD440"/>
    <w:lvl w:ilvl="0" w:tplc="4D262FD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5256361">
    <w:abstractNumId w:val="2"/>
  </w:num>
  <w:num w:numId="2" w16cid:durableId="384106987">
    <w:abstractNumId w:val="0"/>
  </w:num>
  <w:num w:numId="3" w16cid:durableId="2023625924">
    <w:abstractNumId w:val="4"/>
  </w:num>
  <w:num w:numId="4" w16cid:durableId="1580482803">
    <w:abstractNumId w:val="6"/>
  </w:num>
  <w:num w:numId="5" w16cid:durableId="382412017">
    <w:abstractNumId w:val="5"/>
  </w:num>
  <w:num w:numId="6" w16cid:durableId="93205692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34185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19"/>
    <w:rsid w:val="0004216D"/>
    <w:rsid w:val="000562DD"/>
    <w:rsid w:val="00144192"/>
    <w:rsid w:val="0017560E"/>
    <w:rsid w:val="001E2B34"/>
    <w:rsid w:val="002B43E1"/>
    <w:rsid w:val="003C0B54"/>
    <w:rsid w:val="003C78FA"/>
    <w:rsid w:val="003D6AB3"/>
    <w:rsid w:val="003E1CD8"/>
    <w:rsid w:val="004814D2"/>
    <w:rsid w:val="004A137E"/>
    <w:rsid w:val="004F0EB5"/>
    <w:rsid w:val="00504364"/>
    <w:rsid w:val="005567DD"/>
    <w:rsid w:val="0056097B"/>
    <w:rsid w:val="005830DB"/>
    <w:rsid w:val="006032B9"/>
    <w:rsid w:val="00653C90"/>
    <w:rsid w:val="006A0288"/>
    <w:rsid w:val="00700062"/>
    <w:rsid w:val="007161F0"/>
    <w:rsid w:val="00720972"/>
    <w:rsid w:val="00821BCB"/>
    <w:rsid w:val="00892EC7"/>
    <w:rsid w:val="008B3AF4"/>
    <w:rsid w:val="009C23FD"/>
    <w:rsid w:val="00A62C34"/>
    <w:rsid w:val="00A739A3"/>
    <w:rsid w:val="00A771BB"/>
    <w:rsid w:val="00AC5850"/>
    <w:rsid w:val="00AF4963"/>
    <w:rsid w:val="00B5772F"/>
    <w:rsid w:val="00BB271B"/>
    <w:rsid w:val="00C755F6"/>
    <w:rsid w:val="00C779A2"/>
    <w:rsid w:val="00CB7419"/>
    <w:rsid w:val="00CF13E9"/>
    <w:rsid w:val="00D35C81"/>
    <w:rsid w:val="00D77A27"/>
    <w:rsid w:val="00D90583"/>
    <w:rsid w:val="00DA2A12"/>
    <w:rsid w:val="00DA4708"/>
    <w:rsid w:val="00DA5BFF"/>
    <w:rsid w:val="00DB20E2"/>
    <w:rsid w:val="00DE696C"/>
    <w:rsid w:val="00E12944"/>
    <w:rsid w:val="00EA0E78"/>
    <w:rsid w:val="00EC52B6"/>
    <w:rsid w:val="00ED256C"/>
    <w:rsid w:val="00F12904"/>
    <w:rsid w:val="00F6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E5295"/>
  <w15:chartTrackingRefBased/>
  <w15:docId w15:val="{B64370CC-B0A9-4936-A960-3A94F8034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562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25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256C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7209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72097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ft@timmonslawfir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Timmons</dc:creator>
  <cp:keywords/>
  <dc:description/>
  <cp:lastModifiedBy>Patrick Timmons</cp:lastModifiedBy>
  <cp:revision>3</cp:revision>
  <dcterms:created xsi:type="dcterms:W3CDTF">2022-04-06T20:37:00Z</dcterms:created>
  <dcterms:modified xsi:type="dcterms:W3CDTF">2022-04-06T20:37:00Z</dcterms:modified>
</cp:coreProperties>
</file>